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19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191" w:rsidRDefault="0090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191" w:rsidRDefault="0090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72-уг</w:t>
            </w:r>
          </w:p>
        </w:tc>
      </w:tr>
    </w:tbl>
    <w:p w:rsidR="00900191" w:rsidRDefault="009001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ИРКУТСКОЙ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СТИПЕНДИЯХ ГУБЕРНАТОРА ИРКУТСКОЙ ОБЛАСТИ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ОДАРЕННЫХ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И ТАЛАНТЛИВОЙ МОЛОДЕЖИ ЗА ДОСТИЖЕНИЯ В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И ИСКУССТВА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Иркутской области</w:t>
      </w:r>
      <w:proofErr w:type="gramEnd"/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09.06.2014 N 169-уг)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сохранения и развития творческого потенциала Иркутской области, создания условий для самореализации талантов, осуществляя протекционизм по отношению к одаренным детям и талантливой молодежи,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29 декабря 2007 года N 154-оз "О государственной поддержке культуры в Иркутской области",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статьями 58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Иркутской области, постановляю:</w:t>
      </w:r>
      <w:proofErr w:type="gramEnd"/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стипендии Губернатора Иркутской области для одаренных детей и талантливой молодежи за достижения в области культуры и искусства.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размер стипендий Губернатора Иркутской области для одаренных детей и талантливой молодежи за достижения в области культуры и искусства в сумме 24000 (двадцать четыре тысячи) рублей единовременно.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условиях назначения и порядке выплаты стипендий Губернатора Иркутской области для одаренных детей и талантливой молодежи за достижения в области культуры и искусства.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Иркутской области от 26 октября 2009 года N 187/127-уг "О стипендиях Губернатора Иркутской области для одаренных детей и талантливой молодежи за достижения в области культуры и искусства".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через десять календарных дней после его официального опубликования.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Иркутской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И.Е.ХОМЕНКО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Утверждено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Иркутской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2012 года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72-уг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ПОЛОЖЕНИЕ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УСЛОВИЯХ НАЗНАЧЕНИЯ И ПОРЯДКЕ ВЫПЛАТЫ СТИПЕНДИЙ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ИРКУТСКОЙ ОБЛАСТИ ДЛЯ ОДАРЕННЫХ ДЕТЕЙ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ТАЛАНТЛИВОЙ МОЛОДЕЖИ ЗА ДОСТИЖЕНИЯ В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И ИСКУССТВА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Иркутской области</w:t>
      </w:r>
      <w:proofErr w:type="gramEnd"/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09.06.2014 N 169-уг)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условия назначения и порядок выплаты стипендий Губернатора Иркутской области для одаренных детей и талантливой молодежи за достижения в области культуры и искусства (далее - стипендии Губернатора Иркутской области).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Стипендии Губернатора Иркутской области в соответствии с настоящим Положением предоставляются в форме социальных выплат и назначаются ежегодно на конкурсной основе шестидесяти стипендиатам.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стипендии Губернатора Иркутской области составляет 24000 (двадцать четыре тысячи) рублей в год с единовременной выплатой.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Соискателями стипендий Губернатора Иркутской области являются граждане Российской Федерации, проживающие на территории Иркутской области, в возрасте не старше 21 года, достигшие значительных творческих успехов в различных видах искусств, на которых представлены материалы, указанные в </w:t>
      </w:r>
      <w:hyperlink w:anchor="Par5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 (далее - соискатели).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Соискатели выдвигаются органами местного самоуправления муниципальных образований Иркутской области, областными государственными организациями дополнительного образования, областными государственными профессиональными образовательными организациями, реализующими образовательные программы в области искусств (далее - органы и организации).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Иркутской области от 09.06.2014 N 169-уг)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6. Органы и организации представляют в министерство культуры и архивов Иркутской области следующие материалы на соискателей (далее - материалы):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Иркутской области от 09.06.2014 N 169-уг)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анкета с указанием биографических данных соискателя, содержащая согласие на обработку персональных данных;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творческая характеристика соискателя с указанием сведений о его творческой деятельности;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свидетельствующие о достижении соискателем успехов в области культуры и искусства (копии дипломов, грамот, благодарностей, и документов, свидетельствующих об уровне заслуг соискателя) (при их наличии);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реквизиты банковского счета для перечисления стипендий Губернатора Иркутской области.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представляются по результатам последних 3 лет в период с 20 ноября по 20 декабря года, предшествующего текущему финансовому году.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Стипендиатами стипендий Губернатора Иркутской области становятся соискатели, достигшие определенных творческих успехов в области изобразительного, музыкального, хореографического, театрального, иных видов искусств по большинству набранных баллов следующей рейтинговой методики: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победители - лауреаты Гран-при и 1 степени международных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- 50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- 49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победители - лауреаты Гран-при и 1 степени международных смешанных фестивалей - конкурсов, выставок (далее - смешанные конкурсные мероприятия):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- 48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- 47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победители - лауреаты 2 и 3 степени международных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- 46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- 45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победители - лауреаты 2 и 3 степени международных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- 44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- 43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победители - дипломанты международных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- 42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- 41 балл;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победители - дипломанты международных смешанных конкурсных мероприятий, докладчики международных научно-практических конференций (форумов) в области культуры и искусства: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- 40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- 39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победители - лауреаты Гран-при и 1 степени всероссийских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- 38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- 37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победители - лауреаты Гран-при и 1 степени всероссийских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- 36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- 35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победители - лауреаты 2 и 3 степени всероссийских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- 34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- 33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победители - лауреаты 2 и 3 степени всероссийских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- 32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- 31 балл;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победители - дипломанты всероссийских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- 30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- 29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победители - дипломанты всероссийских смешанных конкурсных мероприятий, докладчики всероссийских научно-практических конференций (форумов) в области культуры и искусства: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- 28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- 27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победители - лауреаты Гран-при и 1 степени межрегиональных, областных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- 26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- 25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победители - лауреаты Гран-при и 1 степени межрегиональных, областных смешанных конкурсных мероприятий, а также исполнители сольных концертных программ, главных ролей в спектаклях, авторы персональных выставок, проводимых на межрегиональном, областном уровне: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- 24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- 23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победители - лауреаты 2 и 3 степени межрегиональных, областных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- 22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- 21 балл;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16) победители - лауреаты 2 и 3 степени межрегиональных, областных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- 20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- 19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победители - дипломанты межрегиональных, областных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- 18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- 17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победители - дипломанты межрегиональных, областных смешанных конкурсных мероприятий, докладчики межрегиональных и областных научно-практических конференций (форумов) в области культуры и искусства: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- 16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- 15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победители - лауреаты Гран-при и 1 степени муниципальных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- 14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- 13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победители - лауреаты Гран-при и 1 степени муниципальных смешанных конкурсных мероприятий, а также исполнители сольных концертных программ, главных ролей в спектаклях, авторы персональных выставок, проводимых на муниципальном уровне: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- 12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- 11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победители - лауреаты 2 и 3 степени муниципальных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- 10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- 9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победители - лауреаты 2 и 3 степени муниципальных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- 8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- 7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победители - дипломанты муниципальных профессиональных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- 6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- 5 баллов;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победители - дипломанты муниципальных смешанных конкурсных мероприятий: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 - 4 балла;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коллектива - 3 балла.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рассмотрения вопросов, связанных с назначением стипендий Губернатора Иркутской области, создается Комиссия по назначению стипендий Губернатора Иркутской области для одаренных детей и талантливой молодежи за достижения в области культуры и искусства (далее - Комиссия).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иных органов государственной власти, органов местного самоуправления муниципальных образований Иркутской области, образовательных организаций, реализующих образовательные программы в области искусств на территории Иркутской области, а также заслуженные деятели в области культуры и искусства.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Иркутской области от 09.06.2014 N 169-уг)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состоит из председателя Комиссии, заместителя председателя Комиссии, секретаря Комиссии и иных членов Комиссии.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распоряжением министерства культуры и архивов Иркутской области.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Работа Комиссии осуществляется в форме заседаний. Возглавляет заседание Комиссии председатель Комиссии, в его отсутствие - заместитель председателя Комиссии.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Комиссии оформляется протоколом, который подписывается председателем Комиссии, в его отсутствие - заместителем председателя Комиссии, и секретарем Комиссии.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Комиссия осуществляет следующие функции: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проводит анализ представленных материалов на соискателей стипендий Губернатора Иркутской области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готовит предложения Губернатору Иркутской области о назначении стипендий Губернатора Иркутской области.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рассмотрения Комиссией представленных материалов и формирования рейтингового списка 60 стипендиатов не может составлять более 2 месяцев со дня окончания срока представления документов, указанного в </w:t>
      </w:r>
      <w:hyperlink w:anchor="Par5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формирует рейтинговый список 60 стипендиатов, набравших наибольшее количество баллов, начиная от </w:t>
      </w:r>
      <w:proofErr w:type="gramStart"/>
      <w:r>
        <w:rPr>
          <w:rFonts w:ascii="Calibri" w:hAnsi="Calibri" w:cs="Calibri"/>
        </w:rPr>
        <w:t>наибольшего</w:t>
      </w:r>
      <w:proofErr w:type="gramEnd"/>
      <w:r>
        <w:rPr>
          <w:rFonts w:ascii="Calibri" w:hAnsi="Calibri" w:cs="Calibri"/>
        </w:rPr>
        <w:t xml:space="preserve"> к наименьшему. В случае равенства баллов нескольких соискателей, чьи баллы претендуют на последнюю стипендию из 60 возможных, Комиссия определяет стипендиата по большему числу достижений соискателя на профессиональных конкурсных мероприятиях всех уровней.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 учетом протокола Комиссии министерством культуры и архивов Иркутской области в течение 30 календарных дней со дня формирования рейтингового списка 60 стипендиатов разрабатывается проект правового акта Губернатора Иркутской области о назначении стипендий.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Информация о стипендиатах, удостоенных стипендии Губернатора Иркутской области, опубликовывается в газете "Областная" и иных средствах массовой информации, а также размещается в информационно-телекоммуникационной сети "Интернет" на официальном сайте министерства культуры и архивов Иркутской области и в письменном виде доводится до сведения соискателей в индивидуальном порядке в течение 15 рабочих дней со дня принятия Губернатором Иркутской области соответствующего правового акта о назначении</w:t>
      </w:r>
      <w:proofErr w:type="gramEnd"/>
      <w:r>
        <w:rPr>
          <w:rFonts w:ascii="Calibri" w:hAnsi="Calibri" w:cs="Calibri"/>
        </w:rPr>
        <w:t xml:space="preserve"> стипендий.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Стипендиатам выдается именное свидетельство в течение 30 календарных дней со дня принятия соответствующего правового акта Губернатора Иркутской области.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Выплата стипендий Губернатора Иркутской области стипендиатам производится министерством культуры и архивов Иркутской области в течение 3 месяцев со дня принятия правового акта Губернатора Иркутской области о назначении стипендий путем перечисления денежных средств на банковские счета стипендиатов.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А.Я.ШКОЛЬНИК</w:t>
      </w: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0191" w:rsidRDefault="009001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35A2" w:rsidRDefault="004A35A2"/>
    <w:sectPr w:rsidR="004A35A2" w:rsidSect="0062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1"/>
    <w:rsid w:val="004A35A2"/>
    <w:rsid w:val="008B4758"/>
    <w:rsid w:val="00900191"/>
    <w:rsid w:val="00D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4825C344467E51C83E152B697D2FE1D41D2A130E0B2B0A13A22C73EA9784E99394600AB332B6DBBF4D62A4I" TargetMode="External"/><Relationship Id="rId13" Type="http://schemas.openxmlformats.org/officeDocument/2006/relationships/hyperlink" Target="consultantplus://offline/ref=C87C4825C344467E51C83E152B697D2FE1D41D2A13010D270713A22C73EA9784E99394600AB332B6DBBB4F62A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4825C344467E51C83E152B697D2FE1D41D2A1300092F0E13A22C73EA9784E99394600AB332B6DBBB4C62A1I" TargetMode="External"/><Relationship Id="rId12" Type="http://schemas.openxmlformats.org/officeDocument/2006/relationships/hyperlink" Target="consultantplus://offline/ref=C87C4825C344467E51C83E152B697D2FE1D41D2A13010D270713A22C73EA9784E99394600AB332B6DBBB4E62AA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C4825C344467E51C83E152B697D2FE1D41D2A13010D270713A22C73EA9784E99394600AB332B6DBBB4E62A5I" TargetMode="External"/><Relationship Id="rId11" Type="http://schemas.openxmlformats.org/officeDocument/2006/relationships/hyperlink" Target="consultantplus://offline/ref=C87C4825C344467E51C83E152B697D2FE1D41D2A13010D270713A22C73EA9784E99394600AB332B6DBBB4E62A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C4825C344467E51C83E152B697D2FE1D41D2A180E0F2B0A13A22C73EA97846E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4825C344467E51C83E152B697D2FE1D41D2A130E0B2B0A13A22C73EA9784E99394600AB332B6DBBF4962A0I" TargetMode="External"/><Relationship Id="rId14" Type="http://schemas.openxmlformats.org/officeDocument/2006/relationships/hyperlink" Target="consultantplus://offline/ref=C87C4825C344467E51C83E152B697D2FE1D41D2A13010D270713A22C73EA9784E99394600AB332B6DBBB4F62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User-13-12-2</dc:creator>
  <cp:lastModifiedBy>ИОДШИ</cp:lastModifiedBy>
  <cp:revision>2</cp:revision>
  <cp:lastPrinted>2016-11-16T01:55:00Z</cp:lastPrinted>
  <dcterms:created xsi:type="dcterms:W3CDTF">2016-11-16T02:05:00Z</dcterms:created>
  <dcterms:modified xsi:type="dcterms:W3CDTF">2016-11-16T02:05:00Z</dcterms:modified>
</cp:coreProperties>
</file>